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F" w:rsidRPr="0059647F" w:rsidRDefault="0059647F" w:rsidP="0059647F">
      <w:pPr>
        <w:shd w:val="clear" w:color="auto" w:fill="FFFFFF"/>
        <w:bidi/>
        <w:spacing w:before="272" w:after="136" w:line="240" w:lineRule="auto"/>
        <w:outlineLvl w:val="1"/>
        <w:rPr>
          <w:rFonts w:ascii="IRANSans" w:eastAsia="Times New Roman" w:hAnsi="IRANSans" w:cs="B Nazanin"/>
          <w:b/>
          <w:bCs/>
          <w:color w:val="333333"/>
          <w:sz w:val="24"/>
          <w:szCs w:val="24"/>
        </w:rPr>
      </w:pPr>
      <w:r w:rsidRPr="00CE28DE">
        <w:rPr>
          <w:rFonts w:ascii="IRANSans" w:eastAsia="Times New Roman" w:hAnsi="IRANSans" w:cs="B Nazanin"/>
          <w:b/>
          <w:bCs/>
          <w:color w:val="0000CD"/>
          <w:sz w:val="24"/>
          <w:szCs w:val="24"/>
          <w:rtl/>
        </w:rPr>
        <w:t>دوره رشد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پس از طی دوران شش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ماهه پیش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رشد، واحد مربوطه در صورت موفقیت در این دوره و </w:t>
      </w:r>
      <w:r w:rsidRP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>حضور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مستمر در </w:t>
      </w:r>
      <w:r w:rsidRP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>مرکز (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کلاس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ها و کارگاه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های برگزار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شده</w:t>
      </w:r>
      <w:r w:rsidRP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 در صورت وجود)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، باید درخواست خود مبنی بر ورود به دوره رشد را به همراه پیشنهاد کامل فناورانه خود که در طی دوره شش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ماهه پیش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رشد با استفاده از تسهیلات مرکز تکمیل نموده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اند و در برگیرنده جزئیات فنی، علمی و مدل کسب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و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کاری نهایی خود است، به مرکز ارسال نمایند.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مرکز با تشکیل شورای مرکز رشد به بررسی فعالیت‌های شش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ماهه پیش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رشد و مدل کسب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وکاری تکمیل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شده پرداخته و در صورت داشتن شرایط پذیرش، با ورود به دوره رشد موافقت خواهد شد.</w:t>
      </w:r>
    </w:p>
    <w:p w:rsidR="0059647F" w:rsidRPr="0059647F" w:rsidRDefault="0059647F" w:rsidP="0059647F">
      <w:pPr>
        <w:shd w:val="clear" w:color="auto" w:fill="FFFFFF"/>
        <w:bidi/>
        <w:spacing w:before="272" w:after="136" w:line="240" w:lineRule="auto"/>
        <w:outlineLvl w:val="1"/>
        <w:rPr>
          <w:rFonts w:ascii="IRANSans" w:eastAsia="Times New Roman" w:hAnsi="IRANSans" w:cs="B Nazanin"/>
          <w:b/>
          <w:bCs/>
          <w:color w:val="333333"/>
          <w:sz w:val="24"/>
          <w:szCs w:val="24"/>
          <w:rtl/>
        </w:rPr>
      </w:pPr>
      <w:r w:rsidRPr="00CE28DE">
        <w:rPr>
          <w:rFonts w:ascii="IRANSans" w:eastAsia="Times New Roman" w:hAnsi="IRANSans" w:cs="B Nazanin"/>
          <w:b/>
          <w:bCs/>
          <w:color w:val="0000CD"/>
          <w:sz w:val="24"/>
          <w:szCs w:val="24"/>
          <w:rtl/>
        </w:rPr>
        <w:t>شرایط ورود به دوره رشد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1- ارائه مدل کسب و کار</w:t>
      </w:r>
      <w:r w:rsidRPr="0059647F">
        <w:rPr>
          <w:rFonts w:ascii="IRANSans" w:eastAsia="Times New Roman" w:hAnsi="IRANSans" w:cs="Times New Roman"/>
          <w:color w:val="333333"/>
          <w:sz w:val="24"/>
          <w:szCs w:val="24"/>
          <w:rtl/>
        </w:rPr>
        <w:t> </w:t>
      </w:r>
      <w:r w:rsidRPr="0059647F">
        <w:rPr>
          <w:rFonts w:ascii="IRANSans" w:eastAsia="Times New Roman" w:hAnsi="IRANSans" w:cs="B Nazanin"/>
          <w:color w:val="333333"/>
          <w:sz w:val="24"/>
          <w:szCs w:val="24"/>
        </w:rPr>
        <w:t>(</w:t>
      </w:r>
      <w:r w:rsidRPr="0059647F">
        <w:rPr>
          <w:rFonts w:ascii="Times New Roman" w:eastAsia="Times New Roman" w:hAnsi="Times New Roman" w:cs="B Nazanin"/>
          <w:color w:val="333333"/>
          <w:sz w:val="24"/>
          <w:szCs w:val="24"/>
        </w:rPr>
        <w:t>Business Model</w:t>
      </w:r>
      <w:r w:rsidRPr="0059647F">
        <w:rPr>
          <w:rFonts w:ascii="IRANSans" w:eastAsia="Times New Roman" w:hAnsi="IRANSans" w:cs="B Nazanin"/>
          <w:color w:val="333333"/>
          <w:sz w:val="24"/>
          <w:szCs w:val="24"/>
        </w:rPr>
        <w:t>)</w:t>
      </w:r>
      <w:r w:rsidRPr="0059647F">
        <w:rPr>
          <w:rFonts w:ascii="IRANSans" w:eastAsia="Times New Roman" w:hAnsi="IRANSans" w:cs="Times New Roman"/>
          <w:color w:val="333333"/>
          <w:sz w:val="24"/>
          <w:szCs w:val="24"/>
          <w:rtl/>
        </w:rPr>
        <w:t> 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و نیز </w:t>
      </w:r>
      <w:r w:rsidRPr="0059647F">
        <w:rPr>
          <w:rFonts w:ascii="IRANSans" w:eastAsia="Times New Roman" w:hAnsi="IRANSans" w:cs="Times New Roman"/>
          <w:color w:val="333333"/>
          <w:sz w:val="24"/>
          <w:szCs w:val="24"/>
          <w:rtl/>
        </w:rPr>
        <w:t> 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طرح کسب و کار</w:t>
      </w:r>
      <w:r w:rsidRPr="0059647F">
        <w:rPr>
          <w:rFonts w:ascii="IRANSans" w:eastAsia="Times New Roman" w:hAnsi="IRANSans" w:cs="Times New Roman"/>
          <w:color w:val="333333"/>
          <w:sz w:val="24"/>
          <w:szCs w:val="24"/>
          <w:rtl/>
        </w:rPr>
        <w:t> </w:t>
      </w:r>
      <w:r w:rsidRPr="0059647F">
        <w:rPr>
          <w:rFonts w:ascii="IRANSans" w:eastAsia="Times New Roman" w:hAnsi="IRANSans" w:cs="B Nazanin"/>
          <w:color w:val="333333"/>
          <w:sz w:val="24"/>
          <w:szCs w:val="24"/>
        </w:rPr>
        <w:t>(</w:t>
      </w:r>
      <w:r w:rsidRPr="0059647F">
        <w:rPr>
          <w:rFonts w:ascii="Times New Roman" w:eastAsia="Times New Roman" w:hAnsi="Times New Roman" w:cs="B Nazanin"/>
          <w:color w:val="333333"/>
          <w:sz w:val="24"/>
          <w:szCs w:val="24"/>
        </w:rPr>
        <w:t>Business Plan</w:t>
      </w:r>
      <w:r w:rsidRPr="0059647F">
        <w:rPr>
          <w:rFonts w:ascii="IRANSans" w:eastAsia="Times New Roman" w:hAnsi="IRANSans" w:cs="B Nazanin"/>
          <w:color w:val="333333"/>
          <w:sz w:val="24"/>
          <w:szCs w:val="24"/>
        </w:rPr>
        <w:t>)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2- تثبیت ایده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3- تشکیل تیم کاری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4- ثبت شرکت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5- ارائه گواهی </w:t>
      </w:r>
      <w:r w:rsidRP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>حضور در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دوره</w:t>
      </w:r>
      <w:r w:rsidRP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 های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آموزشی برگزار شده در زمینه مسائل کسب و کار که توسط مراکز رشد و پارک‌های علم و فناوری برگزار می‌شود.</w:t>
      </w:r>
      <w:r w:rsidRP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 (در صورت برگزاری)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6- ارائه فرم‌های ارزیابی در مرحله پیش‌رشد</w:t>
      </w:r>
    </w:p>
    <w:p w:rsidR="0059647F" w:rsidRPr="0059647F" w:rsidRDefault="0059647F" w:rsidP="0059647F">
      <w:pPr>
        <w:shd w:val="clear" w:color="auto" w:fill="FFFFFF"/>
        <w:bidi/>
        <w:spacing w:before="272" w:after="136" w:line="240" w:lineRule="auto"/>
        <w:outlineLvl w:val="1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CE28DE">
        <w:rPr>
          <w:rFonts w:ascii="IRANSans" w:eastAsia="Times New Roman" w:hAnsi="IRANSans" w:cs="B Nazanin"/>
          <w:color w:val="0000CD"/>
          <w:sz w:val="24"/>
          <w:szCs w:val="24"/>
          <w:rtl/>
        </w:rPr>
        <w:t>مدت زمان استقرار در مرکز رشد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زمان استقرار در دوره رشد در دورۀ رشد 3 سال می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باشد.</w:t>
      </w:r>
    </w:p>
    <w:p w:rsidR="0059647F" w:rsidRPr="0059647F" w:rsidRDefault="0059647F" w:rsidP="0059647F">
      <w:pPr>
        <w:shd w:val="clear" w:color="auto" w:fill="FFFFFF"/>
        <w:bidi/>
        <w:spacing w:before="272" w:after="136" w:line="240" w:lineRule="auto"/>
        <w:outlineLvl w:val="1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CE28DE">
        <w:rPr>
          <w:rFonts w:ascii="IRANSans" w:eastAsia="Times New Roman" w:hAnsi="IRANSans" w:cs="B Nazanin"/>
          <w:color w:val="0000CD"/>
          <w:sz w:val="24"/>
          <w:szCs w:val="24"/>
          <w:rtl/>
        </w:rPr>
        <w:t>امکانات و تسهیلات قابل ارائه به شرکت‌های فناور در دوره ‌رشد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شرکت فناور پس از انعقاد قرارداد استقرار می‌تواند از تسهیلات و امکانات قابل ارائه در دوره رشد استفاده نمایند:</w:t>
      </w:r>
    </w:p>
    <w:p w:rsidR="0059647F" w:rsidRPr="00CE28DE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Times New Roman"/>
          <w:color w:val="333333"/>
          <w:sz w:val="24"/>
          <w:szCs w:val="24"/>
          <w:rtl/>
        </w:rPr>
        <w:t> </w:t>
      </w:r>
      <w:r w:rsidRPr="00CE28DE">
        <w:rPr>
          <w:rFonts w:ascii="IRANSans" w:hAnsi="IRANSans" w:cs="B Nazanin"/>
          <w:color w:val="333333"/>
          <w:sz w:val="24"/>
          <w:szCs w:val="24"/>
          <w:rtl/>
        </w:rPr>
        <w:t xml:space="preserve">- اختصاص فضای کار اشتراکی یا مجزا </w:t>
      </w:r>
      <w:r w:rsidRPr="00CE28DE">
        <w:rPr>
          <w:rFonts w:ascii="IRANSans" w:hAnsi="IRANSans" w:cs="B Nazanin" w:hint="cs"/>
          <w:color w:val="333333"/>
          <w:sz w:val="24"/>
          <w:szCs w:val="24"/>
          <w:rtl/>
        </w:rPr>
        <w:t xml:space="preserve">در ساختمان اداری مرکز رشد مجتمع آموزش عالی بم و بهره مندی از امکانات کتابخانه ای و پژوهش </w:t>
      </w:r>
    </w:p>
    <w:p w:rsidR="0059647F" w:rsidRPr="00CE28DE" w:rsidRDefault="0059647F" w:rsidP="0059647F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CE28DE">
        <w:rPr>
          <w:rFonts w:ascii="IRANSans" w:hAnsi="IRANSans" w:cs="B Nazanin"/>
          <w:color w:val="333333"/>
          <w:rtl/>
        </w:rPr>
        <w:t>- استفاده از فضاهای مشترک مرکز (کلاس درس، اتاق سمینار و ...)</w:t>
      </w:r>
    </w:p>
    <w:p w:rsidR="0059647F" w:rsidRPr="00CE28DE" w:rsidRDefault="0059647F" w:rsidP="0059647F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CE28DE">
        <w:rPr>
          <w:rFonts w:ascii="IRANSans" w:hAnsi="IRANSans" w:cs="B Nazanin"/>
          <w:color w:val="333333"/>
          <w:rtl/>
        </w:rPr>
        <w:t>- استفاده از تسهیلات مالی از صندوق پژوهش و فناوری استان مطابق با شیوه‌نامه ارائه خدمات مالی پارک علم و فناوری استان (برای دریافت تسهیلات، واحد فناور باید تقاضای خود به مرکز ارائه دهد و جلسه خدمات مالی برگزار شود).</w:t>
      </w:r>
    </w:p>
    <w:p w:rsidR="0059647F" w:rsidRPr="00CE28DE" w:rsidRDefault="0059647F" w:rsidP="0059647F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CE28DE">
        <w:rPr>
          <w:rFonts w:ascii="IRANSans" w:hAnsi="IRANSans" w:cs="B Nazanin"/>
          <w:color w:val="333333"/>
          <w:rtl/>
        </w:rPr>
        <w:t>- استفاده از خدمات مشاوره کسب و کار، حقوقی و ... به صورت رایگان یا با تخفیف</w:t>
      </w:r>
    </w:p>
    <w:p w:rsidR="0059647F" w:rsidRPr="00CE28DE" w:rsidRDefault="0059647F" w:rsidP="0059647F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/>
          <w:color w:val="333333"/>
          <w:rtl/>
        </w:rPr>
      </w:pPr>
      <w:r w:rsidRPr="00CE28DE">
        <w:rPr>
          <w:rFonts w:ascii="IRANSans" w:hAnsi="IRANSans" w:cs="B Nazanin"/>
          <w:color w:val="333333"/>
          <w:rtl/>
        </w:rPr>
        <w:t>- استفاده از دوره‌ها و آموزش‌های مرکز رشد و پارک به صورت رایگان و یا با تخفیف</w:t>
      </w:r>
    </w:p>
    <w:p w:rsidR="0059647F" w:rsidRPr="00CE28DE" w:rsidRDefault="0059647F" w:rsidP="0059647F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 w:hint="cs"/>
          <w:color w:val="333333"/>
          <w:rtl/>
        </w:rPr>
      </w:pPr>
      <w:r w:rsidRPr="00CE28DE">
        <w:rPr>
          <w:rFonts w:ascii="IRANSans" w:hAnsi="IRANSans" w:cs="B Nazanin"/>
          <w:color w:val="333333"/>
          <w:rtl/>
        </w:rPr>
        <w:t xml:space="preserve">- امکان معرفی برای استفاده از آزمایشگاه‌ها و کارگاه‌های </w:t>
      </w:r>
      <w:r w:rsidRPr="00CE28DE">
        <w:rPr>
          <w:rFonts w:ascii="IRANSans" w:hAnsi="IRANSans" w:cs="B Nazanin" w:hint="cs"/>
          <w:color w:val="333333"/>
          <w:rtl/>
        </w:rPr>
        <w:t xml:space="preserve">مجتمع آموزش عالی </w:t>
      </w:r>
      <w:r w:rsidRPr="00CE28DE">
        <w:rPr>
          <w:rFonts w:ascii="IRANSans" w:hAnsi="IRANSans" w:cs="B Nazanin"/>
          <w:color w:val="333333"/>
          <w:rtl/>
        </w:rPr>
        <w:t xml:space="preserve"> به صورت رایگان و یا با تخفیف</w:t>
      </w:r>
      <w:r w:rsidRPr="00CE28DE">
        <w:rPr>
          <w:rFonts w:ascii="IRANSans" w:hAnsi="IRANSans" w:cs="B Nazanin" w:hint="cs"/>
          <w:color w:val="333333"/>
          <w:rtl/>
        </w:rPr>
        <w:t xml:space="preserve"> </w:t>
      </w:r>
    </w:p>
    <w:p w:rsidR="0059647F" w:rsidRPr="00CE28DE" w:rsidRDefault="0059647F" w:rsidP="0059647F">
      <w:pPr>
        <w:pStyle w:val="NormalWeb"/>
        <w:shd w:val="clear" w:color="auto" w:fill="FFFFFF"/>
        <w:bidi/>
        <w:spacing w:before="0" w:beforeAutospacing="0" w:after="136" w:afterAutospacing="0" w:line="340" w:lineRule="atLeast"/>
        <w:jc w:val="both"/>
        <w:rPr>
          <w:rFonts w:ascii="IRANSans" w:hAnsi="IRANSans" w:cs="B Nazanin" w:hint="cs"/>
          <w:color w:val="333333"/>
          <w:rtl/>
        </w:rPr>
      </w:pPr>
      <w:r w:rsidRPr="00CE28DE">
        <w:rPr>
          <w:rFonts w:ascii="IRANSans" w:hAnsi="IRANSans" w:cs="B Nazanin" w:hint="cs"/>
          <w:color w:val="333333"/>
          <w:rtl/>
        </w:rPr>
        <w:t>- امکان استفاده از فضای کارگاهی مرکز رشد به صورت اختصاصی واقع در میدان امام حسین (ع)</w:t>
      </w:r>
    </w:p>
    <w:p w:rsidR="0059647F" w:rsidRPr="0059647F" w:rsidRDefault="0059647F" w:rsidP="0059647F">
      <w:pPr>
        <w:shd w:val="clear" w:color="auto" w:fill="FFFFFF"/>
        <w:bidi/>
        <w:spacing w:after="0" w:line="432" w:lineRule="atLeast"/>
        <w:jc w:val="both"/>
        <w:textAlignment w:val="baseline"/>
        <w:outlineLvl w:val="4"/>
        <w:rPr>
          <w:rFonts w:ascii="IRANSans" w:eastAsia="Times New Roman" w:hAnsi="IRANSans" w:cs="B Nazanin"/>
          <w:color w:val="2089CB"/>
          <w:sz w:val="24"/>
          <w:szCs w:val="24"/>
        </w:rPr>
      </w:pPr>
      <w:r w:rsidRPr="00CE28DE">
        <w:rPr>
          <w:rFonts w:ascii="IRANSans" w:eastAsia="Times New Roman" w:hAnsi="IRANSans" w:cs="B Nazanin"/>
          <w:b/>
          <w:bCs/>
          <w:color w:val="2089CB"/>
          <w:sz w:val="24"/>
          <w:szCs w:val="24"/>
          <w:rtl/>
        </w:rPr>
        <w:lastRenderedPageBreak/>
        <w:t>شيوه نظارت</w:t>
      </w:r>
      <w:r w:rsidRPr="00CE28DE">
        <w:rPr>
          <w:rFonts w:ascii="IRANSans" w:eastAsia="Times New Roman" w:hAnsi="IRANSans" w:cs="B Nazanin" w:hint="cs"/>
          <w:b/>
          <w:bCs/>
          <w:color w:val="2089CB"/>
          <w:sz w:val="24"/>
          <w:szCs w:val="24"/>
          <w:rtl/>
        </w:rPr>
        <w:t xml:space="preserve"> و ارزیابی</w:t>
      </w:r>
      <w:r w:rsidRPr="00CE28DE">
        <w:rPr>
          <w:rFonts w:ascii="IRANSans" w:eastAsia="Times New Roman" w:hAnsi="IRANSans" w:cs="B Nazanin"/>
          <w:b/>
          <w:bCs/>
          <w:color w:val="2089CB"/>
          <w:sz w:val="24"/>
          <w:szCs w:val="24"/>
          <w:rtl/>
        </w:rPr>
        <w:t xml:space="preserve"> در دوره رشد</w:t>
      </w:r>
    </w:p>
    <w:p w:rsidR="0059647F" w:rsidRPr="0059647F" w:rsidRDefault="0059647F" w:rsidP="0059647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245"/>
        <w:jc w:val="both"/>
        <w:textAlignment w:val="baseline"/>
        <w:rPr>
          <w:rFonts w:ascii="IRANSans" w:eastAsia="Times New Roman" w:hAnsi="IRANSans" w:cs="B Nazanin"/>
          <w:color w:val="444444"/>
          <w:sz w:val="24"/>
          <w:szCs w:val="24"/>
        </w:rPr>
      </w:pP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>جهت ارزيابي روند رشد شرکت و پيشرفت کار شرکت در دستيابي به اهداف مورد نظر، در ابتداي ورود شرکت به دوره رشد يک نقشه راه</w:t>
      </w:r>
      <w:r w:rsidRPr="0059647F">
        <w:rPr>
          <w:rFonts w:ascii="IRANSans" w:eastAsia="Times New Roman" w:hAnsi="IRANSans" w:cs="B Nazanin"/>
          <w:color w:val="444444"/>
          <w:sz w:val="24"/>
          <w:szCs w:val="24"/>
        </w:rPr>
        <w:t xml:space="preserve"> (Technology Road Map) </w:t>
      </w: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>توسط شرکت و با تأييد مرکز رشد تهيه مي گردد که در آن، سطوح توسعه محصول تکنولوژي، بازار و پرسنل و زمانبندي اجراي پروژه</w:t>
      </w: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softHyphen/>
        <w:t>ها لحاظ شده است</w:t>
      </w:r>
      <w:r w:rsidRPr="0059647F">
        <w:rPr>
          <w:rFonts w:ascii="IRANSans" w:eastAsia="Times New Roman" w:hAnsi="IRANSans" w:cs="B Nazanin"/>
          <w:color w:val="444444"/>
          <w:sz w:val="24"/>
          <w:szCs w:val="24"/>
        </w:rPr>
        <w:t>.</w:t>
      </w:r>
    </w:p>
    <w:p w:rsidR="0059647F" w:rsidRPr="0059647F" w:rsidRDefault="0059647F" w:rsidP="0059647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245"/>
        <w:jc w:val="both"/>
        <w:textAlignment w:val="baseline"/>
        <w:rPr>
          <w:rFonts w:ascii="IRANSans" w:eastAsia="Times New Roman" w:hAnsi="IRANSans" w:cs="B Nazanin"/>
          <w:color w:val="444444"/>
          <w:sz w:val="24"/>
          <w:szCs w:val="24"/>
        </w:rPr>
      </w:pP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زمانبندي نظارت در مقاطع </w:t>
      </w:r>
      <w:r w:rsidRPr="00CE28DE">
        <w:rPr>
          <w:rFonts w:ascii="IRANSans" w:eastAsia="Times New Roman" w:hAnsi="IRANSans" w:cs="B Nazanin" w:hint="cs"/>
          <w:color w:val="444444"/>
          <w:sz w:val="24"/>
          <w:szCs w:val="24"/>
          <w:rtl/>
          <w:lang w:bidi="fa-IR"/>
        </w:rPr>
        <w:t>6</w:t>
      </w: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ماهه است که گزارشات پيشرفت کار توسط کارشناس نظارت جمع آوري و ارزيابي مي گردد. تحليل ميزان توفيق علمي با تأييد مشاور علمي و تأييد رشد سازماني و اقتصادي شرکت با کمک مشاورين مربوطه انجام خواهد شد</w:t>
      </w:r>
      <w:r w:rsidRPr="0059647F">
        <w:rPr>
          <w:rFonts w:ascii="IRANSans" w:eastAsia="Times New Roman" w:hAnsi="IRANSans" w:cs="B Nazanin"/>
          <w:color w:val="444444"/>
          <w:sz w:val="24"/>
          <w:szCs w:val="24"/>
        </w:rPr>
        <w:t>.</w:t>
      </w:r>
    </w:p>
    <w:p w:rsidR="0059647F" w:rsidRPr="0059647F" w:rsidRDefault="0059647F" w:rsidP="0059647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245"/>
        <w:jc w:val="both"/>
        <w:textAlignment w:val="baseline"/>
        <w:rPr>
          <w:rFonts w:ascii="IRANSans" w:eastAsia="Times New Roman" w:hAnsi="IRANSans" w:cs="B Nazanin"/>
          <w:color w:val="444444"/>
          <w:sz w:val="24"/>
          <w:szCs w:val="24"/>
        </w:rPr>
      </w:pP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محورهاي ارزيابي مؤسسات فناور شامل </w:t>
      </w: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  <w:lang w:bidi="fa-IR"/>
        </w:rPr>
        <w:t>۳</w:t>
      </w: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 xml:space="preserve"> محور رشد علمي و فني، رشد مالي و اقتصادي و رشد سازماني مي باشد (فرم گزارش پيشرفت کار دوره رشد) که به صورت يک سيستم يکپارچه با توجه به پارامترهاي مؤثر در رشد شرکت ها توسط مشاورين تحليل و بررسي شده و نتايج آن به شرکت و مرکز رشد اعلام مي گردد</w:t>
      </w:r>
      <w:r w:rsidRPr="0059647F">
        <w:rPr>
          <w:rFonts w:ascii="IRANSans" w:eastAsia="Times New Roman" w:hAnsi="IRANSans" w:cs="B Nazanin"/>
          <w:color w:val="444444"/>
          <w:sz w:val="24"/>
          <w:szCs w:val="24"/>
        </w:rPr>
        <w:t>.</w:t>
      </w:r>
    </w:p>
    <w:p w:rsidR="0059647F" w:rsidRPr="0059647F" w:rsidRDefault="0059647F" w:rsidP="0059647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245"/>
        <w:jc w:val="both"/>
        <w:textAlignment w:val="baseline"/>
        <w:rPr>
          <w:rFonts w:ascii="IRANSans" w:eastAsia="Times New Roman" w:hAnsi="IRANSans" w:cs="B Nazanin"/>
          <w:color w:val="444444"/>
          <w:sz w:val="24"/>
          <w:szCs w:val="24"/>
        </w:rPr>
      </w:pPr>
      <w:r w:rsidRPr="0059647F">
        <w:rPr>
          <w:rFonts w:ascii="IRANSans" w:eastAsia="Times New Roman" w:hAnsi="IRANSans" w:cs="B Nazanin"/>
          <w:color w:val="444444"/>
          <w:sz w:val="24"/>
          <w:szCs w:val="24"/>
          <w:rtl/>
        </w:rPr>
        <w:t>به منظور تأييد گزارشات پيشرفت کار، بازديدهاي گروهي اي از شرکت ها، با حضور مشاوران مربوطه توسط کارشناس نظارت برنامه ريزي انجام مي شود</w:t>
      </w:r>
      <w:r w:rsidRPr="0059647F">
        <w:rPr>
          <w:rFonts w:ascii="IRANSans" w:eastAsia="Times New Roman" w:hAnsi="IRANSans" w:cs="B Nazanin"/>
          <w:color w:val="444444"/>
          <w:sz w:val="24"/>
          <w:szCs w:val="24"/>
        </w:rPr>
        <w:t>.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در این دوران، کارآفرینان باید دو نوع گزارش به مرکز ارائه نمایند:</w:t>
      </w:r>
    </w:p>
    <w:p w:rsidR="0059647F" w:rsidRPr="0059647F" w:rsidRDefault="00CE28DE" w:rsidP="00CE28DE">
      <w:pPr>
        <w:shd w:val="clear" w:color="auto" w:fill="FFFFFF"/>
        <w:bidi/>
        <w:spacing w:after="0" w:line="240" w:lineRule="auto"/>
        <w:ind w:right="543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1- 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گزارش عملیاتی شش 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ماهه: این گزارش ، باید هر شش ماه به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صورت منظم به مرکز ارسال گردد.این</w:t>
      </w:r>
      <w:r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 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گزارش بیانگر برقرار بودن فعالیت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های روزمره واحد و دستاوردهای کمی واحد از جمله ثبت اختراع، تولید محصول اولیه، چاپ مقاله و... می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="0059647F"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باشد.</w:t>
      </w:r>
    </w:p>
    <w:p w:rsidR="0059647F" w:rsidRPr="0059647F" w:rsidRDefault="0059647F" w:rsidP="00CE28DE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Times New Roman"/>
          <w:color w:val="333333"/>
          <w:sz w:val="24"/>
          <w:szCs w:val="24"/>
          <w:rtl/>
        </w:rPr>
        <w:t> </w:t>
      </w:r>
      <w:r w:rsidR="00CE28DE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2-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گزارش فنی و علمی سالانه: این گزارش باید به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صورت منظم در پایان هر سال به مرکز ارسال گردد.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علاوه بر پیگیری دریافت گزارش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های مذکور توسط مرکز رشد، اعضای شورای مرکز، به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صورت سالانه شرکت‌های مرکز را ارزیابی می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کنند. این ارزیابی بر مبنای ارائه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  <w:lang w:bidi="fa-IR"/>
        </w:rPr>
        <w:t>۲۰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دقیقه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ای شرکت فناور در مورد فعالیت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های علمی، فنی و کسب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وکاری آنها، دستاوردهای آنها و نیز گزارش علمی سالانه انجام می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گیرد. در این ارزیابی سالانه توسط کمیته تخصصی، واحدهایی که از نظر فنی، علمی و کسب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وکاری صلاحیت لازم را احراز نکنند، فعالیت آنها در مرکز رشد متوقف خواهد شد. ضمناً، تعدادی از این واحدها نیز بر مبنای همین ارزیابی انتخاب می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شوند تا در صورت امکان، کمک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های مالی بیشتر از طرف مرکز دریافت نمایند.</w:t>
      </w:r>
    </w:p>
    <w:p w:rsidR="0059647F" w:rsidRPr="0059647F" w:rsidRDefault="0059647F" w:rsidP="0059647F">
      <w:pPr>
        <w:shd w:val="clear" w:color="auto" w:fill="FFFFFF"/>
        <w:bidi/>
        <w:spacing w:after="136" w:line="340" w:lineRule="atLeast"/>
        <w:jc w:val="both"/>
        <w:rPr>
          <w:rFonts w:ascii="IRANSans" w:eastAsia="Times New Roman" w:hAnsi="IRANSans" w:cs="B Nazanin"/>
          <w:color w:val="333333"/>
          <w:sz w:val="24"/>
          <w:szCs w:val="24"/>
          <w:rtl/>
        </w:rPr>
      </w:pP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واحدهای فناور پس از طی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  <w:lang w:bidi="fa-IR"/>
        </w:rPr>
        <w:t>۳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الی حداکثر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  <w:lang w:bidi="fa-IR"/>
        </w:rPr>
        <w:t>۴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سال در دوران رشد و تولید محصول اولیه و یا نمونه اولیه اولیه و احیاناً تجاری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سازی محصول می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توانند به عنوان یک واحد فناوری رشدیافته وارد پارک علم و فناوری استان کرمان شوند و یا از مرکز رشد خارج شده و به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 xml:space="preserve"> صورت مستقل به فعالیت 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cs/>
        </w:rPr>
        <w:t>‎</w:t>
      </w:r>
      <w:r w:rsidRPr="0059647F">
        <w:rPr>
          <w:rFonts w:ascii="IRANSans" w:eastAsia="Times New Roman" w:hAnsi="IRANSans" w:cs="B Nazanin"/>
          <w:color w:val="333333"/>
          <w:sz w:val="24"/>
          <w:szCs w:val="24"/>
          <w:rtl/>
        </w:rPr>
        <w:t>های خود ادامه دهند.</w:t>
      </w:r>
    </w:p>
    <w:p w:rsidR="0059647F" w:rsidRPr="0059647F" w:rsidRDefault="0059647F" w:rsidP="00CE28DE">
      <w:pPr>
        <w:shd w:val="clear" w:color="auto" w:fill="FFFFFF"/>
        <w:bidi/>
        <w:spacing w:after="136" w:line="340" w:lineRule="atLeast"/>
        <w:jc w:val="center"/>
        <w:rPr>
          <w:rFonts w:ascii="IRANSans" w:eastAsia="Times New Roman" w:hAnsi="IRANSans" w:cs="B Nazanin"/>
          <w:color w:val="FF0000"/>
          <w:sz w:val="28"/>
          <w:szCs w:val="32"/>
          <w:u w:val="single"/>
          <w:rtl/>
        </w:rPr>
      </w:pPr>
      <w:r w:rsidRPr="0059647F">
        <w:rPr>
          <w:rFonts w:ascii="IRANSans" w:eastAsia="Times New Roman" w:hAnsi="IRANSans" w:cs="B Nazanin"/>
          <w:color w:val="FF0000"/>
          <w:sz w:val="28"/>
          <w:szCs w:val="32"/>
          <w:u w:val="single"/>
          <w:rtl/>
        </w:rPr>
        <w:t>** توجه: ادامه فعالیت شرکت فناور در دوره رشد، منوط به ارائه گزارشات 6 ماهه و 1 ساله است.</w:t>
      </w:r>
    </w:p>
    <w:p w:rsidR="0059647F" w:rsidRPr="00CE28DE" w:rsidRDefault="0059647F" w:rsidP="0059647F">
      <w:pPr>
        <w:bidi/>
        <w:rPr>
          <w:rFonts w:cs="B Nazanin"/>
          <w:sz w:val="24"/>
          <w:szCs w:val="24"/>
        </w:rPr>
      </w:pPr>
    </w:p>
    <w:sectPr w:rsidR="0059647F" w:rsidRPr="00CE28DE" w:rsidSect="0059647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RA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94E"/>
    <w:multiLevelType w:val="multilevel"/>
    <w:tmpl w:val="9BE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B0DAE"/>
    <w:multiLevelType w:val="multilevel"/>
    <w:tmpl w:val="DB48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 w:comments="0" w:insDel="0" w:formatting="0" w:inkAnnotations="0"/>
  <w:defaultTabStop w:val="720"/>
  <w:characterSpacingControl w:val="doNotCompress"/>
  <w:compat/>
  <w:rsids>
    <w:rsidRoot w:val="0059647F"/>
    <w:rsid w:val="0018525E"/>
    <w:rsid w:val="003C03E9"/>
    <w:rsid w:val="0059647F"/>
    <w:rsid w:val="0061566C"/>
    <w:rsid w:val="00815654"/>
    <w:rsid w:val="00AA2F64"/>
    <w:rsid w:val="00B4243E"/>
    <w:rsid w:val="00B71297"/>
    <w:rsid w:val="00CE28DE"/>
    <w:rsid w:val="00D34D7B"/>
    <w:rsid w:val="00DF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6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964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64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964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647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kazemian</dc:creator>
  <cp:lastModifiedBy>kazemian</cp:lastModifiedBy>
  <cp:revision>1</cp:revision>
  <dcterms:created xsi:type="dcterms:W3CDTF">2023-10-27T18:27:00Z</dcterms:created>
  <dcterms:modified xsi:type="dcterms:W3CDTF">2023-10-27T18:34:00Z</dcterms:modified>
</cp:coreProperties>
</file>